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66D19" w14:textId="77777777" w:rsidR="000E1459" w:rsidRDefault="000E1459" w:rsidP="000E1459">
      <w:pPr>
        <w:pStyle w:val="NormaleWeb"/>
        <w:jc w:val="center"/>
      </w:pPr>
      <w:r>
        <w:rPr>
          <w:rStyle w:val="Enfasigrassetto"/>
        </w:rPr>
        <w:t>Art. 92</w:t>
      </w:r>
    </w:p>
    <w:p w14:paraId="43D42F26" w14:textId="77777777" w:rsidR="000E1459" w:rsidRDefault="000E1459" w:rsidP="000E1459">
      <w:pPr>
        <w:pStyle w:val="NormaleWeb"/>
        <w:jc w:val="center"/>
      </w:pPr>
      <w:r>
        <w:rPr>
          <w:rStyle w:val="Enfasigrassetto"/>
        </w:rPr>
        <w:t xml:space="preserve">Variazioni delle rimanenze </w:t>
      </w:r>
    </w:p>
    <w:p w14:paraId="3E21A131" w14:textId="77777777" w:rsidR="000E1459" w:rsidRDefault="000E1459" w:rsidP="00A1733E">
      <w:pPr>
        <w:pStyle w:val="NormaleWeb"/>
        <w:jc w:val="both"/>
      </w:pPr>
      <w:r>
        <w:t xml:space="preserve">1. Le variazioni delle rimanenze finali dei beni indicati all'articolo 85, comma 1, lettere a) e b), rispetto alle esistenze iniziali, concorrono a formare il reddito dell'esercizio. A tal fine le rimanenze finali, la cui valutazione non sia effettuata a costi specifici o a norma dell'articolo 93, sono assunte </w:t>
      </w:r>
      <w:r w:rsidRPr="00D11631">
        <w:t>per</w:t>
      </w:r>
      <w:r w:rsidRPr="00D11631">
        <w:rPr>
          <w:b/>
        </w:rPr>
        <w:t xml:space="preserve"> un valore non inferiore </w:t>
      </w:r>
      <w:r>
        <w:t>a quello che risulta raggruppando i beni in categorie omogenee per natura e per valore e attribuendo a ciascun gruppo un valore non inferiore a quello determinato a norma delle disposizioni che seguono.</w:t>
      </w:r>
    </w:p>
    <w:p w14:paraId="2B31AD38" w14:textId="77777777" w:rsidR="000E1459" w:rsidRPr="00D11631" w:rsidRDefault="000E1459" w:rsidP="00A1733E">
      <w:pPr>
        <w:pStyle w:val="NormaleWeb"/>
        <w:jc w:val="both"/>
        <w:rPr>
          <w:color w:val="0070C0"/>
        </w:rPr>
      </w:pPr>
      <w:r w:rsidRPr="00D11631">
        <w:rPr>
          <w:color w:val="0070C0"/>
        </w:rPr>
        <w:t>2. Nel primo esercizio in cui si verificano, le rimanenze sono va</w:t>
      </w:r>
      <w:r w:rsidR="00D11631">
        <w:rPr>
          <w:color w:val="0070C0"/>
        </w:rPr>
        <w:t>lutate attribuendo ad ogni unità</w:t>
      </w:r>
      <w:r w:rsidRPr="00D11631">
        <w:rPr>
          <w:color w:val="0070C0"/>
        </w:rPr>
        <w:t xml:space="preserve"> il valore risultante dalla divisione del costo complessivo dei beni prodotti e acquistati nell'esercizio stesso per la loro quantit</w:t>
      </w:r>
      <w:r w:rsidR="00D11631">
        <w:rPr>
          <w:color w:val="0070C0"/>
        </w:rPr>
        <w:t>à</w:t>
      </w:r>
      <w:r w:rsidRPr="00D11631">
        <w:rPr>
          <w:color w:val="0070C0"/>
        </w:rPr>
        <w:t>.</w:t>
      </w:r>
    </w:p>
    <w:p w14:paraId="2BCEFDB5" w14:textId="77777777" w:rsidR="000E1459" w:rsidRPr="00D11631" w:rsidRDefault="000E1459" w:rsidP="00A1733E">
      <w:pPr>
        <w:pStyle w:val="NormaleWeb"/>
        <w:jc w:val="both"/>
        <w:rPr>
          <w:color w:val="0070C0"/>
        </w:rPr>
      </w:pPr>
      <w:r w:rsidRPr="00D11631">
        <w:rPr>
          <w:color w:val="0070C0"/>
        </w:rPr>
        <w:t>3. Negli esercizi successivi, se la quantit</w:t>
      </w:r>
      <w:r w:rsidR="00D11631">
        <w:rPr>
          <w:color w:val="0070C0"/>
        </w:rPr>
        <w:t>à</w:t>
      </w:r>
      <w:r w:rsidRPr="00D11631">
        <w:rPr>
          <w:color w:val="0070C0"/>
        </w:rPr>
        <w:t xml:space="preserve"> delle rimanenze </w:t>
      </w:r>
      <w:r w:rsidR="00D11631">
        <w:rPr>
          <w:color w:val="0070C0"/>
        </w:rPr>
        <w:t>è</w:t>
      </w:r>
      <w:r w:rsidRPr="00D11631">
        <w:rPr>
          <w:color w:val="0070C0"/>
        </w:rPr>
        <w:t xml:space="preserve"> aumentata rispetto all'esercizio precedente, le maggiori quantit</w:t>
      </w:r>
      <w:r w:rsidR="00D11631">
        <w:rPr>
          <w:color w:val="0070C0"/>
        </w:rPr>
        <w:t>à</w:t>
      </w:r>
      <w:r w:rsidRPr="00D11631">
        <w:rPr>
          <w:color w:val="0070C0"/>
        </w:rPr>
        <w:t>, valutate a norma del comma 2, costituiscono voci distinte per esercizi di formazione. Se la quantit</w:t>
      </w:r>
      <w:r w:rsidR="00D11631">
        <w:rPr>
          <w:color w:val="0070C0"/>
        </w:rPr>
        <w:t>à</w:t>
      </w:r>
      <w:r w:rsidRPr="00D11631">
        <w:rPr>
          <w:color w:val="0070C0"/>
        </w:rPr>
        <w:t xml:space="preserve"> </w:t>
      </w:r>
      <w:r w:rsidR="00D11631">
        <w:rPr>
          <w:color w:val="0070C0"/>
        </w:rPr>
        <w:t>è</w:t>
      </w:r>
      <w:r w:rsidRPr="00D11631">
        <w:rPr>
          <w:color w:val="0070C0"/>
        </w:rPr>
        <w:t xml:space="preserve"> diminuita, la diminuzione si imputa agli incrementi formati nei precedenti esercizi, a partire dal pi</w:t>
      </w:r>
      <w:r w:rsidR="00D11631">
        <w:rPr>
          <w:color w:val="0070C0"/>
        </w:rPr>
        <w:t>ù</w:t>
      </w:r>
      <w:r w:rsidRPr="00D11631">
        <w:rPr>
          <w:color w:val="0070C0"/>
        </w:rPr>
        <w:t>' recente.</w:t>
      </w:r>
    </w:p>
    <w:p w14:paraId="3EE7E3B8" w14:textId="77777777" w:rsidR="000E1459" w:rsidRDefault="000E1459" w:rsidP="00A1733E">
      <w:pPr>
        <w:pStyle w:val="NormaleWeb"/>
        <w:jc w:val="both"/>
      </w:pPr>
      <w:r>
        <w:t xml:space="preserve">4. Per le imprese che valutano in bilancio le rimanenze finali con il metodo della </w:t>
      </w:r>
      <w:r w:rsidRPr="00D11631">
        <w:rPr>
          <w:color w:val="538135" w:themeColor="accent6" w:themeShade="BF"/>
        </w:rPr>
        <w:t xml:space="preserve">media ponderata </w:t>
      </w:r>
      <w:r>
        <w:t xml:space="preserve">o del </w:t>
      </w:r>
      <w:r w:rsidRPr="00D11631">
        <w:rPr>
          <w:color w:val="538135" w:themeColor="accent6" w:themeShade="BF"/>
        </w:rPr>
        <w:t>"primo entrato, primo uscito</w:t>
      </w:r>
      <w:r>
        <w:t xml:space="preserve">" o con </w:t>
      </w:r>
      <w:r w:rsidRPr="00D11631">
        <w:rPr>
          <w:color w:val="538135" w:themeColor="accent6" w:themeShade="BF"/>
        </w:rPr>
        <w:t>varianti di quello di cui al comma 3</w:t>
      </w:r>
      <w:r>
        <w:t>, le rimanenze finali sono assunte per il valore che risulta dall'applicazione del metodo adottato.</w:t>
      </w:r>
    </w:p>
    <w:p w14:paraId="6117D0F3" w14:textId="77777777" w:rsidR="000E1459" w:rsidRDefault="000E1459" w:rsidP="00A1733E">
      <w:pPr>
        <w:pStyle w:val="NormaleWeb"/>
        <w:jc w:val="both"/>
      </w:pPr>
      <w:r>
        <w:t>5. Se in un esercizio il valore unitario medio dei beni, determinato a n</w:t>
      </w:r>
      <w:r w:rsidR="00D11631">
        <w:t>orma dei commi 2, 3 e 4, è</w:t>
      </w:r>
      <w:r>
        <w:t xml:space="preserve"> superiore </w:t>
      </w:r>
      <w:r w:rsidRPr="00D11631">
        <w:rPr>
          <w:color w:val="FF0000"/>
        </w:rPr>
        <w:t>al valore normale medio di essi nell'ultimo mese dell'esercizio</w:t>
      </w:r>
      <w:r>
        <w:t xml:space="preserve">, il valore minimo di cui al comma 1, </w:t>
      </w:r>
      <w:r w:rsidR="00D11631">
        <w:t>è</w:t>
      </w:r>
      <w:r>
        <w:t xml:space="preserve"> determinato moltiplicando l'intera quantit</w:t>
      </w:r>
      <w:r w:rsidR="00D11631">
        <w:t>à</w:t>
      </w:r>
      <w:r>
        <w:t xml:space="preserve"> dei beni, indipendentemente dall'esercizio di formazione, </w:t>
      </w:r>
      <w:r w:rsidRPr="00D11631">
        <w:t>per il valore normale</w:t>
      </w:r>
      <w:r>
        <w:t>. Per le valute estere si assume come valore normale il valore secondo il cambio alla data di chiusura dell'esercizio. Il minor valore attribuito alle rimanenze in conformit</w:t>
      </w:r>
      <w:r w:rsidR="00D11631">
        <w:t>à</w:t>
      </w:r>
      <w:r>
        <w:t xml:space="preserve"> alle disposizioni del presente comma vale anche per gli esercizi successivi sempre che le rimanenze non risultino iscritte nello stato patrimoniale per un valore superiore.</w:t>
      </w:r>
    </w:p>
    <w:p w14:paraId="69B7E293" w14:textId="77777777" w:rsidR="000E1459" w:rsidRDefault="000E1459" w:rsidP="00A1733E">
      <w:pPr>
        <w:pStyle w:val="NormaleWeb"/>
        <w:jc w:val="both"/>
      </w:pPr>
      <w:r>
        <w:t>6. I prodotti in corso di lavorazione e i servizi in corso di esecuzione al termine dell'esercizio sono valutati in base alle spese sostenute nell'esercizio stesso, salvo quanto stabilito nell'articolo 93 per le opere, le forniture e i servizi di durata ultrannuale.</w:t>
      </w:r>
    </w:p>
    <w:p w14:paraId="4E7C1B9C" w14:textId="77777777" w:rsidR="000E1459" w:rsidRDefault="000E1459" w:rsidP="00A1733E">
      <w:pPr>
        <w:pStyle w:val="NormaleWeb"/>
        <w:jc w:val="both"/>
      </w:pPr>
      <w:r>
        <w:t>7. Le rimanenze finali di un esercizio nell'ammontare indicato dal contribuente costituiscono le esistenze iniziali dell'esercizio successivo.</w:t>
      </w:r>
    </w:p>
    <w:p w14:paraId="0A3C1355" w14:textId="4417BA46" w:rsidR="000E1459" w:rsidRDefault="000E1459" w:rsidP="00A1733E">
      <w:pPr>
        <w:pStyle w:val="NormaleWeb"/>
        <w:jc w:val="both"/>
      </w:pPr>
      <w:r>
        <w:t xml:space="preserve">8. Per gli esercenti </w:t>
      </w:r>
      <w:proofErr w:type="spellStart"/>
      <w:r>
        <w:t>attivita'</w:t>
      </w:r>
      <w:proofErr w:type="spellEnd"/>
      <w:r>
        <w:t xml:space="preserve"> di commercio al minuto che valutano le rimanenze delle merci con il metodo del prezzo al dettaglio si tiene conto del valore </w:t>
      </w:r>
      <w:proofErr w:type="spellStart"/>
      <w:r>
        <w:t>cosi'</w:t>
      </w:r>
      <w:proofErr w:type="spellEnd"/>
      <w:r>
        <w:t xml:space="preserve"> determinato anche in deroga alla disposizione del comma 1, a condizione che nella dichiarazione dei redditi o in apposito allegato siano illustrati i criteri e le </w:t>
      </w:r>
      <w:proofErr w:type="spellStart"/>
      <w:r>
        <w:t>modalita'</w:t>
      </w:r>
      <w:proofErr w:type="spellEnd"/>
      <w:r>
        <w:t xml:space="preserve"> di applicazione del detto metodo, con riferimento all'oggetto e alla struttura organizzativa dell'impresa.</w:t>
      </w:r>
      <w:r w:rsidR="00E6535E">
        <w:t xml:space="preserve"> </w:t>
      </w:r>
    </w:p>
    <w:p w14:paraId="3DBE4752" w14:textId="77777777" w:rsidR="000748E3" w:rsidRDefault="000748E3" w:rsidP="00A1733E">
      <w:pPr>
        <w:jc w:val="both"/>
      </w:pPr>
    </w:p>
    <w:sectPr w:rsidR="000748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459"/>
    <w:rsid w:val="000748E3"/>
    <w:rsid w:val="000E1459"/>
    <w:rsid w:val="00A1733E"/>
    <w:rsid w:val="00D11631"/>
    <w:rsid w:val="00E6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CDB9"/>
  <w15:chartTrackingRefBased/>
  <w15:docId w15:val="{A17675AA-AE2F-466B-A68A-B01CEDBC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E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E1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Gaudenzio</dc:creator>
  <cp:keywords/>
  <dc:description/>
  <cp:lastModifiedBy>Studio APV1</cp:lastModifiedBy>
  <cp:revision>4</cp:revision>
  <cp:lastPrinted>2021-03-11T14:56:00Z</cp:lastPrinted>
  <dcterms:created xsi:type="dcterms:W3CDTF">2020-03-09T14:09:00Z</dcterms:created>
  <dcterms:modified xsi:type="dcterms:W3CDTF">2021-03-11T15:01:00Z</dcterms:modified>
</cp:coreProperties>
</file>