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1625" w:type="dxa"/>
        <w:tblInd w:w="-885" w:type="dxa"/>
        <w:tblLayout w:type="fixed"/>
        <w:tblLook w:val="04A0"/>
      </w:tblPr>
      <w:tblGrid>
        <w:gridCol w:w="2836"/>
        <w:gridCol w:w="709"/>
        <w:gridCol w:w="992"/>
        <w:gridCol w:w="1134"/>
        <w:gridCol w:w="1418"/>
        <w:gridCol w:w="1417"/>
        <w:gridCol w:w="992"/>
        <w:gridCol w:w="1276"/>
        <w:gridCol w:w="851"/>
      </w:tblGrid>
      <w:tr w:rsidR="00750534" w:rsidTr="000B7A16">
        <w:tc>
          <w:tcPr>
            <w:tcW w:w="2836" w:type="dxa"/>
            <w:vAlign w:val="center"/>
          </w:tcPr>
          <w:p w:rsidR="00750534" w:rsidRPr="00817A88" w:rsidRDefault="00750534" w:rsidP="000B7A16">
            <w:pPr>
              <w:jc w:val="center"/>
              <w:rPr>
                <w:sz w:val="28"/>
                <w:szCs w:val="28"/>
              </w:rPr>
            </w:pPr>
            <w:r w:rsidRPr="00817A88">
              <w:rPr>
                <w:sz w:val="28"/>
                <w:szCs w:val="28"/>
              </w:rPr>
              <w:t>Voci</w:t>
            </w:r>
          </w:p>
        </w:tc>
        <w:tc>
          <w:tcPr>
            <w:tcW w:w="709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Ricavi netti</w:t>
            </w:r>
          </w:p>
        </w:tc>
        <w:tc>
          <w:tcPr>
            <w:tcW w:w="992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Costi industriali</w:t>
            </w:r>
          </w:p>
        </w:tc>
        <w:tc>
          <w:tcPr>
            <w:tcW w:w="1134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Costi commerciali</w:t>
            </w:r>
          </w:p>
        </w:tc>
        <w:tc>
          <w:tcPr>
            <w:tcW w:w="1418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Costi amministrativi</w:t>
            </w:r>
          </w:p>
        </w:tc>
        <w:tc>
          <w:tcPr>
            <w:tcW w:w="1417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Gestione patrimoniale</w:t>
            </w:r>
          </w:p>
        </w:tc>
        <w:tc>
          <w:tcPr>
            <w:tcW w:w="992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Oneri finanziari</w:t>
            </w:r>
          </w:p>
        </w:tc>
        <w:tc>
          <w:tcPr>
            <w:tcW w:w="1276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Componenti straordinari</w:t>
            </w:r>
          </w:p>
        </w:tc>
        <w:tc>
          <w:tcPr>
            <w:tcW w:w="851" w:type="dxa"/>
          </w:tcPr>
          <w:p w:rsidR="00750534" w:rsidRPr="007B40FD" w:rsidRDefault="00750534" w:rsidP="000B7A16">
            <w:pPr>
              <w:rPr>
                <w:sz w:val="18"/>
                <w:szCs w:val="18"/>
              </w:rPr>
            </w:pPr>
            <w:r w:rsidRPr="007B40FD">
              <w:rPr>
                <w:sz w:val="18"/>
                <w:szCs w:val="18"/>
              </w:rPr>
              <w:t>Imposte</w:t>
            </w: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Variazione rimanenze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Utile su cambi da titoli esteri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Amm.to</w:t>
            </w:r>
            <w:proofErr w:type="spellEnd"/>
            <w:r>
              <w:rPr>
                <w:sz w:val="18"/>
                <w:szCs w:val="18"/>
              </w:rPr>
              <w:t xml:space="preserve"> perdita di emissione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Sopravvenienze passive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Utilizzo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imposte differite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Retribuzioni venditori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Pr="00817A88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Utilizzo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sval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cred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v.so</w:t>
            </w:r>
            <w:proofErr w:type="spellEnd"/>
            <w:r>
              <w:rPr>
                <w:sz w:val="18"/>
                <w:szCs w:val="18"/>
              </w:rPr>
              <w:t xml:space="preserve"> clienti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Plusvalenza da alienazione impianti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674F23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Interessi passivi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Interessi attivi su titoli esteri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Ricavi delle prestazioni</w:t>
            </w:r>
          </w:p>
        </w:tc>
        <w:tc>
          <w:tcPr>
            <w:tcW w:w="709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Utilizzo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rischi tributari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Acquisti materie prime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Provvigioni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TFR operai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Ammortamenti macchinari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Acc.to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manut</w:t>
            </w:r>
            <w:proofErr w:type="spellEnd"/>
            <w:r>
              <w:rPr>
                <w:sz w:val="18"/>
                <w:szCs w:val="18"/>
              </w:rPr>
              <w:t>. ciclica impianti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Capitaliz</w:t>
            </w:r>
            <w:proofErr w:type="spellEnd"/>
            <w:r>
              <w:rPr>
                <w:sz w:val="18"/>
                <w:szCs w:val="18"/>
              </w:rPr>
              <w:t xml:space="preserve">. costi </w:t>
            </w:r>
            <w:proofErr w:type="spellStart"/>
            <w:r>
              <w:rPr>
                <w:sz w:val="18"/>
                <w:szCs w:val="18"/>
              </w:rPr>
              <w:t>costruz</w:t>
            </w:r>
            <w:proofErr w:type="spellEnd"/>
            <w:r>
              <w:rPr>
                <w:sz w:val="18"/>
                <w:szCs w:val="18"/>
              </w:rPr>
              <w:t>. economia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Dividendi 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Lavorazioni esterne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Sconti passivi</w:t>
            </w:r>
          </w:p>
        </w:tc>
        <w:tc>
          <w:tcPr>
            <w:tcW w:w="709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750534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Imposte differite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Interessi attivi su crediti finanziari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6927E7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Affitti passivi per uffici di vendita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IRES dell’esercizio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Costi  trasporto acquisti materie prime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Imposte di esercizi precedenti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6927E7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Ricavi di vendita</w:t>
            </w:r>
          </w:p>
        </w:tc>
        <w:tc>
          <w:tcPr>
            <w:tcW w:w="709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Affitti attivi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6927E7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Utile su partecipazioni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6927E7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Acc.to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svalutaz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674F23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artecipazioni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6927E7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Perdite su crediti di clienti d’esercizio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Costi di trasporto per vendite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Oneri sociali personale tecnico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Consulenze legali e fiscali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Perdite su crediti esercizi precedenti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Acc.to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svalutaz</w:t>
            </w:r>
            <w:proofErr w:type="spellEnd"/>
            <w:r>
              <w:rPr>
                <w:sz w:val="18"/>
                <w:szCs w:val="18"/>
              </w:rPr>
              <w:t xml:space="preserve">. crediti </w:t>
            </w:r>
            <w:proofErr w:type="spellStart"/>
            <w:r>
              <w:rPr>
                <w:sz w:val="18"/>
                <w:szCs w:val="18"/>
              </w:rPr>
              <w:t>finanz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  <w:tr w:rsidR="00750534" w:rsidTr="000B7A16">
        <w:tc>
          <w:tcPr>
            <w:tcW w:w="2836" w:type="dxa"/>
          </w:tcPr>
          <w:p w:rsidR="00750534" w:rsidRDefault="00E13C75" w:rsidP="000B7A1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Acc.to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f.do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74F23">
              <w:rPr>
                <w:sz w:val="18"/>
                <w:szCs w:val="18"/>
              </w:rPr>
              <w:t xml:space="preserve"> </w:t>
            </w:r>
            <w:proofErr w:type="spellStart"/>
            <w:r w:rsidR="00674F23">
              <w:rPr>
                <w:sz w:val="18"/>
                <w:szCs w:val="18"/>
              </w:rPr>
              <w:t>svalutaz</w:t>
            </w:r>
            <w:proofErr w:type="spellEnd"/>
            <w:r w:rsidR="00674F23">
              <w:rPr>
                <w:sz w:val="18"/>
                <w:szCs w:val="18"/>
              </w:rPr>
              <w:t xml:space="preserve">. crediti </w:t>
            </w:r>
            <w:proofErr w:type="spellStart"/>
            <w:r w:rsidR="00674F23">
              <w:rPr>
                <w:sz w:val="18"/>
                <w:szCs w:val="18"/>
              </w:rPr>
              <w:t>v.so</w:t>
            </w:r>
            <w:proofErr w:type="spellEnd"/>
            <w:r w:rsidR="00674F23">
              <w:rPr>
                <w:sz w:val="18"/>
                <w:szCs w:val="18"/>
              </w:rPr>
              <w:t xml:space="preserve"> clienti  </w:t>
            </w:r>
          </w:p>
        </w:tc>
        <w:tc>
          <w:tcPr>
            <w:tcW w:w="709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134" w:type="dxa"/>
          </w:tcPr>
          <w:p w:rsidR="00750534" w:rsidRDefault="00D453BA" w:rsidP="000B7A16">
            <w:pPr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417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992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1276" w:type="dxa"/>
          </w:tcPr>
          <w:p w:rsidR="00750534" w:rsidRDefault="00750534" w:rsidP="000B7A16">
            <w:pPr>
              <w:jc w:val="center"/>
            </w:pPr>
          </w:p>
        </w:tc>
        <w:tc>
          <w:tcPr>
            <w:tcW w:w="851" w:type="dxa"/>
          </w:tcPr>
          <w:p w:rsidR="00750534" w:rsidRDefault="00750534" w:rsidP="000B7A16">
            <w:pPr>
              <w:jc w:val="center"/>
            </w:pPr>
          </w:p>
        </w:tc>
      </w:tr>
    </w:tbl>
    <w:p w:rsidR="00645114" w:rsidRDefault="00645114"/>
    <w:sectPr w:rsidR="00645114" w:rsidSect="006451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/>
  <w:defaultTabStop w:val="708"/>
  <w:hyphenationZone w:val="283"/>
  <w:characterSpacingControl w:val="doNotCompress"/>
  <w:compat/>
  <w:rsids>
    <w:rsidRoot w:val="00750534"/>
    <w:rsid w:val="00645114"/>
    <w:rsid w:val="00674F23"/>
    <w:rsid w:val="006927E7"/>
    <w:rsid w:val="00750534"/>
    <w:rsid w:val="00D453BA"/>
    <w:rsid w:val="00E13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05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50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2</cp:revision>
  <dcterms:created xsi:type="dcterms:W3CDTF">2010-12-08T17:02:00Z</dcterms:created>
  <dcterms:modified xsi:type="dcterms:W3CDTF">2010-12-08T17:34:00Z</dcterms:modified>
</cp:coreProperties>
</file>