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C3849" w14:textId="1D7069A1" w:rsidR="005B4213" w:rsidRPr="002E3C53" w:rsidRDefault="005B4213" w:rsidP="002E3C53">
      <w:pPr>
        <w:pStyle w:val="Corpodeltesto2"/>
        <w:jc w:val="center"/>
        <w:rPr>
          <w:rFonts w:asciiTheme="minorHAnsi" w:hAnsiTheme="minorHAnsi" w:cstheme="minorHAnsi"/>
          <w:sz w:val="32"/>
          <w:szCs w:val="32"/>
        </w:rPr>
      </w:pPr>
      <w:r w:rsidRPr="00194CE9">
        <w:rPr>
          <w:rFonts w:asciiTheme="minorHAnsi" w:hAnsiTheme="minorHAnsi" w:cstheme="minorHAnsi"/>
          <w:sz w:val="32"/>
          <w:szCs w:val="32"/>
        </w:rPr>
        <w:t>ESERCITAZIONE RIEPILOGATIVA</w:t>
      </w:r>
      <w:r>
        <w:rPr>
          <w:rFonts w:asciiTheme="minorHAnsi" w:hAnsiTheme="minorHAnsi" w:cstheme="minorHAnsi"/>
          <w:sz w:val="32"/>
          <w:szCs w:val="32"/>
        </w:rPr>
        <w:t xml:space="preserve"> IMPOSTE</w:t>
      </w:r>
    </w:p>
    <w:p w14:paraId="7CEDC30D" w14:textId="32666AD4" w:rsidR="005B4213" w:rsidRPr="007A164C" w:rsidRDefault="005B4213">
      <w:pPr>
        <w:rPr>
          <w:rFonts w:asciiTheme="minorHAnsi" w:hAnsiTheme="minorHAnsi" w:cstheme="minorHAnsi"/>
          <w:b/>
        </w:rPr>
      </w:pPr>
      <w:r w:rsidRPr="007A164C">
        <w:rPr>
          <w:rFonts w:asciiTheme="minorHAnsi" w:hAnsiTheme="minorHAnsi" w:cstheme="minorHAnsi"/>
          <w:b/>
        </w:rPr>
        <w:t xml:space="preserve">ESERCIZIO </w:t>
      </w:r>
      <w:r w:rsidR="002E3C53">
        <w:rPr>
          <w:rFonts w:asciiTheme="minorHAnsi" w:hAnsiTheme="minorHAnsi" w:cstheme="minorHAnsi"/>
          <w:b/>
        </w:rPr>
        <w:t>1</w:t>
      </w:r>
    </w:p>
    <w:p w14:paraId="78DCD84F" w14:textId="77777777" w:rsidR="007A164C" w:rsidRPr="007A164C" w:rsidRDefault="007A164C" w:rsidP="007A164C">
      <w:pPr>
        <w:jc w:val="both"/>
        <w:rPr>
          <w:rFonts w:asciiTheme="minorHAnsi" w:eastAsia="Times New Roman" w:hAnsiTheme="minorHAnsi" w:cstheme="minorHAnsi"/>
          <w:bCs/>
        </w:rPr>
      </w:pPr>
      <w:r w:rsidRPr="007A164C">
        <w:rPr>
          <w:rFonts w:asciiTheme="minorHAnsi" w:eastAsia="Times New Roman" w:hAnsiTheme="minorHAnsi" w:cstheme="minorHAnsi"/>
          <w:bCs/>
        </w:rPr>
        <w:t xml:space="preserve">La società Alfa </w:t>
      </w:r>
      <w:proofErr w:type="spellStart"/>
      <w:r w:rsidRPr="007A164C">
        <w:rPr>
          <w:rFonts w:asciiTheme="minorHAnsi" w:eastAsia="Times New Roman" w:hAnsiTheme="minorHAnsi" w:cstheme="minorHAnsi"/>
          <w:bCs/>
        </w:rPr>
        <w:t>srl</w:t>
      </w:r>
      <w:proofErr w:type="spellEnd"/>
      <w:r w:rsidRPr="007A164C">
        <w:rPr>
          <w:rFonts w:asciiTheme="minorHAnsi" w:eastAsia="Times New Roman" w:hAnsiTheme="minorHAnsi" w:cstheme="minorHAnsi"/>
          <w:bCs/>
        </w:rPr>
        <w:t xml:space="preserve"> ha sostenuto nel corso dell’esercizio 201X spese di manutenzione per € 6.000.</w:t>
      </w:r>
    </w:p>
    <w:p w14:paraId="4B633474" w14:textId="77777777" w:rsidR="007A164C" w:rsidRPr="007A164C" w:rsidRDefault="007A164C" w:rsidP="007A164C">
      <w:pPr>
        <w:jc w:val="both"/>
        <w:rPr>
          <w:rFonts w:asciiTheme="minorHAnsi" w:eastAsia="Times New Roman" w:hAnsiTheme="minorHAnsi" w:cstheme="minorHAnsi"/>
          <w:bCs/>
        </w:rPr>
      </w:pPr>
      <w:r w:rsidRPr="007A164C">
        <w:rPr>
          <w:rFonts w:asciiTheme="minorHAnsi" w:eastAsia="Times New Roman" w:hAnsiTheme="minorHAnsi" w:cstheme="minorHAnsi"/>
          <w:bCs/>
        </w:rPr>
        <w:t xml:space="preserve">Sapendo che il costo storico ammortizzabile dei cespiti ammonta all’ 01/01/201X ad € 100.000 si determini: </w:t>
      </w:r>
    </w:p>
    <w:p w14:paraId="37E01364" w14:textId="77777777" w:rsidR="007A164C" w:rsidRPr="007A164C" w:rsidRDefault="007A164C" w:rsidP="007A164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bCs/>
        </w:rPr>
      </w:pPr>
      <w:r w:rsidRPr="007A164C">
        <w:rPr>
          <w:rFonts w:asciiTheme="minorHAnsi" w:eastAsia="Times New Roman" w:hAnsiTheme="minorHAnsi" w:cstheme="minorHAnsi"/>
          <w:bCs/>
        </w:rPr>
        <w:t>la variazione in aumento, a livello fiscale, da effettuare per determinare il reddito imponibile del 201X;</w:t>
      </w:r>
    </w:p>
    <w:p w14:paraId="2A54C795" w14:textId="77777777" w:rsidR="007A164C" w:rsidRPr="007A164C" w:rsidRDefault="007A164C" w:rsidP="007A164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bCs/>
        </w:rPr>
      </w:pPr>
      <w:r w:rsidRPr="007A164C">
        <w:rPr>
          <w:rFonts w:asciiTheme="minorHAnsi" w:eastAsia="Times New Roman" w:hAnsiTheme="minorHAnsi" w:cstheme="minorHAnsi"/>
          <w:bCs/>
        </w:rPr>
        <w:t>il riassorbimento futuro di detta variazione nei cinque esercizi successivi;</w:t>
      </w:r>
    </w:p>
    <w:p w14:paraId="11797A52" w14:textId="77777777" w:rsidR="007A164C" w:rsidRPr="007A164C" w:rsidRDefault="007A164C" w:rsidP="007A164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bCs/>
        </w:rPr>
      </w:pPr>
      <w:r w:rsidRPr="007A164C">
        <w:rPr>
          <w:rFonts w:asciiTheme="minorHAnsi" w:eastAsia="Times New Roman" w:hAnsiTheme="minorHAnsi" w:cstheme="minorHAnsi"/>
          <w:bCs/>
        </w:rPr>
        <w:t>l’imposta anticipata di competenza dell’esercizio 201X;</w:t>
      </w:r>
    </w:p>
    <w:p w14:paraId="167F11A1" w14:textId="2B21D021" w:rsidR="007A164C" w:rsidRPr="007A164C" w:rsidRDefault="007A164C" w:rsidP="007A164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bCs/>
        </w:rPr>
      </w:pPr>
      <w:r w:rsidRPr="007A164C">
        <w:rPr>
          <w:rFonts w:asciiTheme="minorHAnsi" w:eastAsia="Times New Roman" w:hAnsiTheme="minorHAnsi" w:cstheme="minorHAnsi"/>
          <w:bCs/>
        </w:rPr>
        <w:t>l’utilizzo del credito per imposta anticipata nei cinque esercizi successivi derivante dal riassorbimento della variazione stessa.</w:t>
      </w:r>
    </w:p>
    <w:p w14:paraId="4B3A3C6F" w14:textId="77777777" w:rsidR="007A164C" w:rsidRPr="007A164C" w:rsidRDefault="007A164C" w:rsidP="007A164C">
      <w:pPr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bCs/>
        </w:rPr>
      </w:pPr>
    </w:p>
    <w:p w14:paraId="167DDDAF" w14:textId="6A81DD44" w:rsidR="007A164C" w:rsidRPr="007A164C" w:rsidRDefault="007A164C" w:rsidP="007A164C">
      <w:pPr>
        <w:jc w:val="both"/>
        <w:rPr>
          <w:rFonts w:asciiTheme="minorHAnsi" w:eastAsia="Times New Roman" w:hAnsiTheme="minorHAnsi" w:cstheme="minorHAnsi"/>
          <w:bCs/>
        </w:rPr>
      </w:pPr>
      <w:r w:rsidRPr="007A164C">
        <w:rPr>
          <w:rFonts w:asciiTheme="minorHAnsi" w:eastAsia="Times New Roman" w:hAnsiTheme="minorHAnsi" w:cstheme="minorHAnsi"/>
          <w:bCs/>
        </w:rPr>
        <w:t>Si consideri un’aliquota Ires del 24% e si utilizzi per rispondere ai quesiti proposti il seguente prospetto (compilando esclusivamente le caselle necessarie):</w:t>
      </w:r>
    </w:p>
    <w:tbl>
      <w:tblPr>
        <w:tblW w:w="951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168"/>
        <w:gridCol w:w="1134"/>
        <w:gridCol w:w="1134"/>
        <w:gridCol w:w="1134"/>
        <w:gridCol w:w="1134"/>
        <w:gridCol w:w="1134"/>
      </w:tblGrid>
      <w:tr w:rsidR="007A164C" w:rsidRPr="007A164C" w14:paraId="4768A0B1" w14:textId="77777777" w:rsidTr="007A164C">
        <w:trPr>
          <w:trHeight w:val="30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30CD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32B73" w14:textId="77777777" w:rsidR="007A164C" w:rsidRPr="007A164C" w:rsidRDefault="007A164C" w:rsidP="007A164C">
            <w:pPr>
              <w:jc w:val="center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201X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6A1BC" w14:textId="77777777" w:rsidR="007A164C" w:rsidRPr="007A164C" w:rsidRDefault="007A164C" w:rsidP="007A164C">
            <w:pPr>
              <w:jc w:val="center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201X+1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783A8" w14:textId="77777777" w:rsidR="007A164C" w:rsidRPr="007A164C" w:rsidRDefault="007A164C" w:rsidP="007A164C">
            <w:pPr>
              <w:jc w:val="center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201X+2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2C67A" w14:textId="77777777" w:rsidR="007A164C" w:rsidRPr="007A164C" w:rsidRDefault="007A164C" w:rsidP="007A164C">
            <w:pPr>
              <w:jc w:val="center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201X+3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3FA9" w14:textId="77777777" w:rsidR="007A164C" w:rsidRPr="007A164C" w:rsidRDefault="007A164C" w:rsidP="007A164C">
            <w:pPr>
              <w:jc w:val="center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201X+4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34A5" w14:textId="77777777" w:rsidR="007A164C" w:rsidRPr="007A164C" w:rsidRDefault="007A164C" w:rsidP="007A164C">
            <w:pPr>
              <w:jc w:val="center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201X+5</w:t>
            </w:r>
          </w:p>
        </w:tc>
      </w:tr>
      <w:tr w:rsidR="007A164C" w:rsidRPr="007A164C" w14:paraId="20297B1D" w14:textId="77777777" w:rsidTr="007A164C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97ECB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Variazione in aumento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1F913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D4B1B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738BB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82351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FBBE8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8992E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</w:tr>
      <w:tr w:rsidR="007A164C" w:rsidRPr="007A164C" w14:paraId="479B107F" w14:textId="77777777" w:rsidTr="007A164C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4D5AF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Variazione in diminuzione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685B9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4DA74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D8296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78471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0B59F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750B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</w:tr>
      <w:tr w:rsidR="007A164C" w:rsidRPr="007A164C" w14:paraId="45C1C085" w14:textId="77777777" w:rsidTr="007A164C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4A863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Imposte anticipate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CA60C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AEA29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5EB87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8290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DD81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855D7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</w:tr>
      <w:tr w:rsidR="007A164C" w:rsidRPr="007A164C" w14:paraId="29EAA0AF" w14:textId="77777777" w:rsidTr="007A164C">
        <w:trPr>
          <w:trHeight w:val="6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376A0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Utilizzo credito per imposte anticipate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A9677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B31DE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D4EF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9B303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39EF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3002" w14:textId="77777777" w:rsidR="007A164C" w:rsidRPr="007A164C" w:rsidRDefault="007A164C" w:rsidP="007A164C">
            <w:pPr>
              <w:jc w:val="both"/>
              <w:rPr>
                <w:rFonts w:cs="Calibri"/>
                <w:b/>
              </w:rPr>
            </w:pPr>
            <w:r w:rsidRPr="007A164C">
              <w:rPr>
                <w:rFonts w:cs="Calibri"/>
                <w:b/>
              </w:rPr>
              <w:t> </w:t>
            </w:r>
          </w:p>
        </w:tc>
      </w:tr>
    </w:tbl>
    <w:p w14:paraId="292318E4" w14:textId="77777777" w:rsidR="007A164C" w:rsidRPr="007A164C" w:rsidRDefault="007A164C" w:rsidP="007A164C">
      <w:pPr>
        <w:jc w:val="both"/>
        <w:rPr>
          <w:rFonts w:cs="Calibri"/>
          <w:b/>
        </w:rPr>
      </w:pPr>
    </w:p>
    <w:p w14:paraId="427EA8F6" w14:textId="5BDBE1C0" w:rsidR="007A164C" w:rsidRPr="007A164C" w:rsidRDefault="007A164C" w:rsidP="007A164C">
      <w:pPr>
        <w:jc w:val="both"/>
        <w:rPr>
          <w:rFonts w:cs="Calibri"/>
          <w:b/>
        </w:rPr>
      </w:pPr>
      <w:r w:rsidRPr="007A164C">
        <w:rPr>
          <w:rFonts w:cs="Calibri"/>
          <w:b/>
        </w:rPr>
        <w:t xml:space="preserve">ESERCIZIO </w:t>
      </w:r>
      <w:r w:rsidR="002E3C53">
        <w:rPr>
          <w:rFonts w:cs="Calibri"/>
          <w:b/>
        </w:rPr>
        <w:t>2</w:t>
      </w:r>
    </w:p>
    <w:p w14:paraId="45E726FC" w14:textId="3ED9F157" w:rsidR="005B4213" w:rsidRDefault="00AA19DD" w:rsidP="00AA19DD">
      <w:pPr>
        <w:jc w:val="both"/>
      </w:pPr>
      <w:r w:rsidRPr="00AD6FFB">
        <w:t>La società Alfa S.p.A. al 31/12/201</w:t>
      </w:r>
      <w:r>
        <w:t>9</w:t>
      </w:r>
      <w:r w:rsidRPr="00AD6FFB">
        <w:t xml:space="preserve"> presenta il seguente conto economico ante imposte.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3"/>
        <w:gridCol w:w="1316"/>
        <w:gridCol w:w="1320"/>
        <w:gridCol w:w="298"/>
        <w:gridCol w:w="1201"/>
      </w:tblGrid>
      <w:tr w:rsidR="00AA19DD" w:rsidRPr="00AA19DD" w14:paraId="4D43AA53" w14:textId="77777777" w:rsidTr="00AA19DD">
        <w:trPr>
          <w:trHeight w:val="23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19EF1" w14:textId="77777777" w:rsidR="00AA19DD" w:rsidRPr="00AA19DD" w:rsidRDefault="00AA19DD" w:rsidP="00AA19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b/>
                <w:bCs/>
                <w:color w:val="000000"/>
                <w:lang w:eastAsia="it-IT"/>
              </w:rPr>
              <w:t>Costi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B6FD2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DB742" w14:textId="77777777" w:rsidR="00AA19DD" w:rsidRPr="00AA19DD" w:rsidRDefault="00AA19DD" w:rsidP="00AA19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b/>
                <w:bCs/>
                <w:color w:val="000000"/>
                <w:lang w:eastAsia="it-IT"/>
              </w:rPr>
              <w:t>Ricavi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C555E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AA19DD" w:rsidRPr="00AA19DD" w14:paraId="6ADDB166" w14:textId="77777777" w:rsidTr="00AA19DD">
        <w:trPr>
          <w:trHeight w:val="2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EA0E51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Ammortamento macchinari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33FCF0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         100.000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4FEA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Vendite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B59DD8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755F82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   1.220.000 </w:t>
            </w:r>
          </w:p>
        </w:tc>
      </w:tr>
      <w:tr w:rsidR="00AA19DD" w:rsidRPr="00AA19DD" w14:paraId="7C713D7F" w14:textId="77777777" w:rsidTr="00AA19DD">
        <w:trPr>
          <w:trHeight w:val="2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EB9894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Rimanenze iniziali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494FCA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         126.000 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986D30B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Dividendi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B44F5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         60.000 </w:t>
            </w:r>
          </w:p>
        </w:tc>
      </w:tr>
      <w:tr w:rsidR="00AA19DD" w:rsidRPr="00AA19DD" w14:paraId="2C71B425" w14:textId="77777777" w:rsidTr="00AA19DD">
        <w:trPr>
          <w:trHeight w:val="2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5130D1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Costi generali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CA8930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           54.000 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CFD9FF2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Rimanenze finali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DF8E2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      142.000 </w:t>
            </w:r>
          </w:p>
        </w:tc>
      </w:tr>
      <w:tr w:rsidR="00AA19DD" w:rsidRPr="00AA19DD" w14:paraId="3106AD7A" w14:textId="77777777" w:rsidTr="00AA19DD">
        <w:trPr>
          <w:trHeight w:val="2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18B234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Costi amministrativi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7948A9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           77.000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5816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70EB8E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097CD4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AA19DD" w:rsidRPr="00AA19DD" w14:paraId="7BE8ED09" w14:textId="77777777" w:rsidTr="00AA19DD">
        <w:trPr>
          <w:trHeight w:val="2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3A00B4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Costi industriali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9DC00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         310.000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A0FA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615A69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D61B7A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AA19DD" w:rsidRPr="00AA19DD" w14:paraId="14FC7420" w14:textId="77777777" w:rsidTr="00AA19DD">
        <w:trPr>
          <w:trHeight w:val="2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DA6AAE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Acquisti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3B6B28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         458.000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A9E1F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E0D4C5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F444F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AA19DD" w:rsidRPr="00AA19DD" w14:paraId="3563C6A6" w14:textId="77777777" w:rsidTr="00AA19DD">
        <w:trPr>
          <w:trHeight w:val="2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FFB8FB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Acc. Svalutazione crediti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8485A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 xml:space="preserve">           10.000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C965C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113663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60748A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AA19DD" w:rsidRPr="00AA19DD" w14:paraId="4B815A8C" w14:textId="77777777" w:rsidTr="00AA19DD">
        <w:trPr>
          <w:trHeight w:val="2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C89317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b/>
                <w:bCs/>
                <w:color w:val="000000"/>
                <w:lang w:eastAsia="it-IT"/>
              </w:rPr>
              <w:t>Utile d'esercizio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FA974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        287.000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D4A7A6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06358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01138" w14:textId="77777777" w:rsidR="00AA19DD" w:rsidRPr="00AA19DD" w:rsidRDefault="00AA19DD" w:rsidP="00AA19D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AA19DD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</w:tbl>
    <w:p w14:paraId="67EABA69" w14:textId="32FE2E6E" w:rsidR="00AA19DD" w:rsidRDefault="00AA19DD"/>
    <w:p w14:paraId="44B7D4F6" w14:textId="5ECC6D27" w:rsidR="00AA19DD" w:rsidRPr="00AD6FFB" w:rsidRDefault="00AA19DD" w:rsidP="00AA19DD">
      <w:pPr>
        <w:jc w:val="both"/>
      </w:pPr>
      <w:r w:rsidRPr="00AD6FFB">
        <w:t xml:space="preserve">Si proceda al </w:t>
      </w:r>
      <w:r w:rsidRPr="00165BA0">
        <w:rPr>
          <w:u w:val="single"/>
        </w:rPr>
        <w:t>calcolo dell’imposta IRES</w:t>
      </w:r>
      <w:r w:rsidRPr="00AD6FFB">
        <w:t xml:space="preserve"> (aliquota 2</w:t>
      </w:r>
      <w:r>
        <w:t>4</w:t>
      </w:r>
      <w:r w:rsidRPr="00AD6FFB">
        <w:t xml:space="preserve">%) </w:t>
      </w:r>
      <w:r w:rsidRPr="00165BA0">
        <w:rPr>
          <w:u w:val="single"/>
        </w:rPr>
        <w:t>di competenza dell’esercizio e si redigano a libro giornale le scritture contabili</w:t>
      </w:r>
      <w:r w:rsidRPr="00AD6FFB">
        <w:t xml:space="preserve"> per l’inserimento in contabilità dei valori relativi all’imposta medesima, tenendo presente che:</w:t>
      </w:r>
    </w:p>
    <w:p w14:paraId="5B71B12A" w14:textId="28F77DCF" w:rsidR="00AA19DD" w:rsidRPr="00AD6FFB" w:rsidRDefault="00AA19DD" w:rsidP="00AA19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 w:rsidRPr="00AD6FFB">
        <w:t>I costi amministrativi comprendono spes</w:t>
      </w:r>
      <w:r>
        <w:t xml:space="preserve">e telefoniche pari a 8.000 </w:t>
      </w:r>
      <w:proofErr w:type="gramStart"/>
      <w:r>
        <w:t>Euro</w:t>
      </w:r>
      <w:proofErr w:type="gramEnd"/>
      <w:r>
        <w:t>.</w:t>
      </w:r>
    </w:p>
    <w:p w14:paraId="33A68342" w14:textId="1E0C4357" w:rsidR="00AA19DD" w:rsidRPr="00AD6FFB" w:rsidRDefault="00AA19DD" w:rsidP="00AA19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 w:rsidRPr="00AD6FFB">
        <w:t>I costi amministrativi comprendono il compenso per l’amministratore di 1</w:t>
      </w:r>
      <w:r>
        <w:t>5</w:t>
      </w:r>
      <w:r w:rsidRPr="00AD6FFB">
        <w:t xml:space="preserve">.000 </w:t>
      </w:r>
      <w:proofErr w:type="gramStart"/>
      <w:r w:rsidRPr="00AD6FFB">
        <w:t>Euro</w:t>
      </w:r>
      <w:proofErr w:type="gramEnd"/>
      <w:r w:rsidRPr="00AD6FFB">
        <w:t xml:space="preserve"> pagato nel mese di marzo del 2016.</w:t>
      </w:r>
    </w:p>
    <w:p w14:paraId="16063D24" w14:textId="7C790DAA" w:rsidR="00AA19DD" w:rsidRPr="00AD6FFB" w:rsidRDefault="00AA19DD" w:rsidP="00AA19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 w:rsidRPr="00AD6FFB">
        <w:t>I costi industriali comprendono spese di manutenzione su cespiti di proprietà per 1</w:t>
      </w:r>
      <w:r>
        <w:t>40</w:t>
      </w:r>
      <w:r w:rsidRPr="00AD6FFB">
        <w:t xml:space="preserve">.000 </w:t>
      </w:r>
      <w:proofErr w:type="gramStart"/>
      <w:r w:rsidRPr="00AD6FFB">
        <w:t>Euro</w:t>
      </w:r>
      <w:proofErr w:type="gramEnd"/>
      <w:r w:rsidRPr="00AD6FFB">
        <w:t>.</w:t>
      </w:r>
    </w:p>
    <w:p w14:paraId="08645078" w14:textId="0104DB34" w:rsidR="00AA19DD" w:rsidRPr="00AD6FFB" w:rsidRDefault="00AA19DD" w:rsidP="00AA19DD">
      <w:pPr>
        <w:ind w:left="284"/>
        <w:jc w:val="both"/>
      </w:pPr>
      <w:r w:rsidRPr="00AD6FFB">
        <w:t>Il costo storico delle immobilizzazioni materiali all’01/01/201</w:t>
      </w:r>
      <w:r>
        <w:t>9</w:t>
      </w:r>
      <w:r w:rsidRPr="00AD6FFB">
        <w:t xml:space="preserve"> ammonta ad € </w:t>
      </w:r>
      <w:r>
        <w:t>2</w:t>
      </w:r>
      <w:r w:rsidRPr="00AD6FFB">
        <w:t>.</w:t>
      </w:r>
      <w:r>
        <w:t>5</w:t>
      </w:r>
      <w:r w:rsidRPr="00AD6FFB">
        <w:t>00.000.</w:t>
      </w:r>
    </w:p>
    <w:p w14:paraId="0B6FBC87" w14:textId="2E91EE9F" w:rsidR="00AA19DD" w:rsidRPr="00AD6FFB" w:rsidRDefault="00AA19DD" w:rsidP="00AA19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 w:rsidRPr="00AD6FFB">
        <w:lastRenderedPageBreak/>
        <w:t>I crediti verso clienti ammontano ad € 2</w:t>
      </w:r>
      <w:r>
        <w:t>40</w:t>
      </w:r>
      <w:r w:rsidRPr="00AD6FFB">
        <w:t xml:space="preserve">.000 mentre il fondo svalutazione crediti, interamente ammesso fiscalmente, prima dell’accantonamento dell’esercizio, è pari a </w:t>
      </w:r>
      <w:r>
        <w:t>5</w:t>
      </w:r>
      <w:r w:rsidRPr="00AD6FFB">
        <w:t xml:space="preserve">.000 </w:t>
      </w:r>
      <w:proofErr w:type="gramStart"/>
      <w:r w:rsidRPr="00AD6FFB">
        <w:t>Euro</w:t>
      </w:r>
      <w:proofErr w:type="gramEnd"/>
      <w:r w:rsidRPr="00AD6FFB">
        <w:t>.</w:t>
      </w:r>
    </w:p>
    <w:p w14:paraId="58A02B9B" w14:textId="77777777" w:rsidR="00AA19DD" w:rsidRPr="00AD6FFB" w:rsidRDefault="00AA19DD" w:rsidP="00AA19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 w:rsidRPr="00AD6FFB">
        <w:t>L’ammortamento civilistico coincide con quello fiscale.</w:t>
      </w:r>
    </w:p>
    <w:p w14:paraId="5C47F518" w14:textId="77777777" w:rsidR="00AA19DD" w:rsidRPr="007A164C" w:rsidRDefault="00AA19DD"/>
    <w:sectPr w:rsidR="00AA19DD" w:rsidRPr="007A16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276EE"/>
    <w:multiLevelType w:val="singleLevel"/>
    <w:tmpl w:val="6D3AD4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DFC5F81"/>
    <w:multiLevelType w:val="hybridMultilevel"/>
    <w:tmpl w:val="53566334"/>
    <w:lvl w:ilvl="0" w:tplc="9AEE16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87B29"/>
    <w:multiLevelType w:val="hybridMultilevel"/>
    <w:tmpl w:val="3DCADA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8579769">
    <w:abstractNumId w:val="0"/>
  </w:num>
  <w:num w:numId="2" w16cid:durableId="104228752">
    <w:abstractNumId w:val="1"/>
  </w:num>
  <w:num w:numId="3" w16cid:durableId="796218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13"/>
    <w:rsid w:val="002E3C53"/>
    <w:rsid w:val="005B4213"/>
    <w:rsid w:val="007A164C"/>
    <w:rsid w:val="009135A9"/>
    <w:rsid w:val="00AA19DD"/>
    <w:rsid w:val="00BE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F125"/>
  <w15:docId w15:val="{7CDB49B5-6C25-4F16-8BFA-02A7FA68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42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5B4213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5B4213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5B4213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5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Studio APV1</cp:lastModifiedBy>
  <cp:revision>2</cp:revision>
  <dcterms:created xsi:type="dcterms:W3CDTF">2026-05-07T08:23:00Z</dcterms:created>
  <dcterms:modified xsi:type="dcterms:W3CDTF">2026-05-07T08:23:00Z</dcterms:modified>
</cp:coreProperties>
</file>